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32" w:rsidRP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</w:p>
    <w:p w:rsid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</w:pPr>
      <w:r w:rsidRPr="00B823B4">
        <w:rPr>
          <w:rFonts w:ascii="Proxima Nova ExCn Rg" w:eastAsia="ヒラギノ角ゴ Pro W3" w:hAnsi="Proxima Nova ExCn Rg" w:cs="Times New Roman"/>
          <w:noProof/>
          <w:color w:val="000000"/>
          <w:szCs w:val="20"/>
          <w:lang w:eastAsia="ru-RU"/>
        </w:rPr>
        <w:drawing>
          <wp:inline distT="0" distB="0" distL="0" distR="0" wp14:anchorId="07625CE2" wp14:editId="6391EE84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</w:pPr>
    </w:p>
    <w:p w:rsid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  <w:t xml:space="preserve">Заседание Комиссии </w:t>
      </w: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  <w:t>21 февраля 2020 г.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  <w:t xml:space="preserve"> (Протокол № 1)</w:t>
      </w:r>
    </w:p>
    <w:p w:rsid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163A32" w:rsidRPr="00163A32" w:rsidRDefault="00163A32" w:rsidP="0016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Повестка дня:  </w:t>
      </w:r>
    </w:p>
    <w:p w:rsidR="00163A32" w:rsidRPr="00163A32" w:rsidRDefault="00163A32" w:rsidP="00163A3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Рассмотреть и обсудить материалы проверочных мероприятий в отношении работника Корпорации по вопросу представление им неполных (недостоверных) сведений доходно-имущественного характера в рамках деклара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ционных кампаний 2018 и 2019 гг</w:t>
      </w: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163A32" w:rsidRPr="00163A32" w:rsidRDefault="00163A32" w:rsidP="00163A32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Принято решение:</w:t>
      </w:r>
    </w:p>
    <w:p w:rsidR="00163A32" w:rsidRPr="00163A32" w:rsidRDefault="00163A32" w:rsidP="00163A32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Принять к сведению информацию докладчика по факту представления работником Корпорации неполных сведений о доходах, расходах и имуществе в отношении себя и своей супруги.</w:t>
      </w:r>
    </w:p>
    <w:p w:rsidR="00163A32" w:rsidRPr="00163A32" w:rsidRDefault="00163A32" w:rsidP="00163A32">
      <w:pPr>
        <w:numPr>
          <w:ilvl w:val="0"/>
          <w:numId w:val="1"/>
        </w:numPr>
        <w:spacing w:after="0" w:line="312" w:lineRule="auto"/>
        <w:ind w:firstLine="709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163A32">
        <w:rPr>
          <w:rFonts w:ascii="Proxima Nova ExCn Rg" w:hAnsi="Proxima Nova ExCn Rg" w:cs="Times New Roman"/>
          <w:sz w:val="30"/>
          <w:szCs w:val="30"/>
        </w:rPr>
        <w:t xml:space="preserve">С учетом результатов заслушивания, обсуждения, голосования, а также представленных работником документальных материалов и пояснений,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все имеющиеся обстоятельства (включая повторность нарушения антикоррупционного законодательства) и характеристику работника, 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18-2/10/П-1526, членами Комиссии принято решение рекомендовать генеральному директору Корпорации </w:t>
      </w:r>
      <w:r>
        <w:rPr>
          <w:rFonts w:ascii="Proxima Nova ExCn Rg" w:hAnsi="Proxima Nova ExCn Rg" w:cs="Times New Roman"/>
          <w:sz w:val="30"/>
          <w:szCs w:val="30"/>
        </w:rPr>
        <w:t>применить к работнику</w:t>
      </w:r>
      <w:r w:rsidRPr="00163A32">
        <w:rPr>
          <w:rFonts w:ascii="Proxima Nova ExCn Rg" w:hAnsi="Proxima Nova ExCn Rg" w:cs="Times New Roman"/>
          <w:sz w:val="30"/>
          <w:szCs w:val="30"/>
        </w:rPr>
        <w:t xml:space="preserve"> меру юридической ответственности – объявить замечание.</w:t>
      </w:r>
    </w:p>
    <w:p w:rsidR="00163A32" w:rsidRPr="00163A32" w:rsidRDefault="00163A32" w:rsidP="00163A32">
      <w:pPr>
        <w:numPr>
          <w:ilvl w:val="0"/>
          <w:numId w:val="1"/>
        </w:num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163A32">
        <w:rPr>
          <w:rFonts w:ascii="Proxima Nova ExCn Rg" w:hAnsi="Proxima Nova ExCn Rg" w:cs="Times New Roman"/>
          <w:sz w:val="30"/>
          <w:szCs w:val="30"/>
        </w:rPr>
        <w:t xml:space="preserve">В целях обеспечения контроля по выполнению рекомендаций Комиссии, своевременного выявления и устранения возможных фактов нарушения антикоррупционного законодательства Департаменту безопасности и профилактики </w:t>
      </w:r>
      <w:r w:rsidRPr="00163A32">
        <w:rPr>
          <w:rFonts w:ascii="Proxima Nova ExCn Rg" w:hAnsi="Proxima Nova ExCn Rg" w:cs="Times New Roman"/>
          <w:sz w:val="30"/>
          <w:szCs w:val="30"/>
        </w:rPr>
        <w:lastRenderedPageBreak/>
        <w:t>коррупци</w:t>
      </w:r>
      <w:r>
        <w:rPr>
          <w:rFonts w:ascii="Proxima Nova ExCn Rg" w:hAnsi="Proxima Nova ExCn Rg" w:cs="Times New Roman"/>
          <w:sz w:val="30"/>
          <w:szCs w:val="30"/>
        </w:rPr>
        <w:t>онных правонарушений</w:t>
      </w:r>
      <w:r w:rsidRPr="00163A32">
        <w:rPr>
          <w:rFonts w:ascii="Proxima Nova ExCn Rg" w:hAnsi="Proxima Nova ExCn Rg" w:cs="Times New Roman"/>
          <w:sz w:val="30"/>
          <w:szCs w:val="30"/>
        </w:rPr>
        <w:t xml:space="preserve"> во 2,3 квартале 2020 г. осуществить мероприятия по проверке достоверности и полноты представленных </w:t>
      </w:r>
      <w:r>
        <w:rPr>
          <w:rFonts w:ascii="Proxima Nova ExCn Rg" w:hAnsi="Proxima Nova ExCn Rg" w:cs="Times New Roman"/>
          <w:sz w:val="30"/>
          <w:szCs w:val="30"/>
        </w:rPr>
        <w:t>работником</w:t>
      </w:r>
      <w:r w:rsidRPr="00163A32">
        <w:rPr>
          <w:rFonts w:ascii="Proxima Nova ExCn Rg" w:hAnsi="Proxima Nova ExCn Rg" w:cs="Times New Roman"/>
          <w:sz w:val="30"/>
          <w:szCs w:val="30"/>
        </w:rPr>
        <w:t xml:space="preserve"> сведений доходно-имущественного характера за 2019 отчетный год.</w:t>
      </w:r>
    </w:p>
    <w:p w:rsidR="00163A32" w:rsidRPr="00163A32" w:rsidRDefault="00163A32" w:rsidP="00163A32">
      <w:pPr>
        <w:spacing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63A32" w:rsidRPr="00163A32" w:rsidRDefault="00163A32" w:rsidP="00163A32">
      <w:pPr>
        <w:spacing w:after="20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«ВЕРНО»</w:t>
      </w:r>
    </w:p>
    <w:p w:rsidR="00163A32" w:rsidRPr="00163A32" w:rsidRDefault="00163A32" w:rsidP="00163A32">
      <w:pPr>
        <w:spacing w:after="200" w:line="312" w:lineRule="auto"/>
        <w:contextualSpacing/>
        <w:jc w:val="both"/>
        <w:rPr>
          <w:rFonts w:eastAsiaTheme="minorEastAsia"/>
          <w:lang w:eastAsia="ru-RU"/>
        </w:rPr>
      </w:pPr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    </w:t>
      </w:r>
      <w:proofErr w:type="spellStart"/>
      <w:r w:rsidRPr="00163A32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163A32" w:rsidRPr="00163A32" w:rsidRDefault="00163A32" w:rsidP="00163A32"/>
    <w:p w:rsidR="00613D93" w:rsidRDefault="00A81C42"/>
    <w:sectPr w:rsidR="00613D93" w:rsidSect="00272B0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C42">
      <w:pPr>
        <w:spacing w:after="0" w:line="240" w:lineRule="auto"/>
      </w:pPr>
      <w:r>
        <w:separator/>
      </w:r>
    </w:p>
  </w:endnote>
  <w:endnote w:type="continuationSeparator" w:id="0">
    <w:p w:rsidR="00000000" w:rsidRDefault="00A8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1C42">
      <w:pPr>
        <w:spacing w:after="0" w:line="240" w:lineRule="auto"/>
      </w:pPr>
      <w:r>
        <w:separator/>
      </w:r>
    </w:p>
  </w:footnote>
  <w:footnote w:type="continuationSeparator" w:id="0">
    <w:p w:rsidR="00000000" w:rsidRDefault="00A8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081848"/>
      <w:docPartObj>
        <w:docPartGallery w:val="Page Numbers (Top of Page)"/>
        <w:docPartUnique/>
      </w:docPartObj>
    </w:sdtPr>
    <w:sdtEndPr/>
    <w:sdtContent>
      <w:p w:rsidR="00B77DDB" w:rsidRDefault="00A81C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7DDB" w:rsidRDefault="00A81C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592"/>
    <w:multiLevelType w:val="hybridMultilevel"/>
    <w:tmpl w:val="A6B0240E"/>
    <w:lvl w:ilvl="0" w:tplc="C0341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32"/>
    <w:rsid w:val="00163A32"/>
    <w:rsid w:val="00584D51"/>
    <w:rsid w:val="00637855"/>
    <w:rsid w:val="00A81C42"/>
    <w:rsid w:val="00D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069A-C103-4BEB-B732-BDAC103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3A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2020-09-18T07:17:00Z</dcterms:created>
  <dcterms:modified xsi:type="dcterms:W3CDTF">2020-09-18T07:17:00Z</dcterms:modified>
</cp:coreProperties>
</file>