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13" w:rsidRDefault="002F4713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bookmarkStart w:id="0" w:name="_GoBack"/>
      <w:bookmarkEnd w:id="0"/>
      <w:r w:rsidRPr="00B823B4">
        <w:rPr>
          <w:rFonts w:ascii="Proxima Nova ExCn Rg" w:eastAsia="ヒラギノ角ゴ Pro W3" w:hAnsi="Proxima Nova ExCn Rg" w:cs="Times New Roman"/>
          <w:noProof/>
          <w:color w:val="000000"/>
          <w:szCs w:val="20"/>
        </w:rPr>
        <w:drawing>
          <wp:inline distT="0" distB="0" distL="0" distR="0" wp14:anchorId="07625CE2" wp14:editId="6391EE84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13" w:rsidRDefault="002F4713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122282" w:rsidRPr="00122282" w:rsidRDefault="00122282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 w:rsidRPr="00122282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Заседание Комиссии 26 декабря 2019 г. (Протокол № 6)</w:t>
      </w:r>
    </w:p>
    <w:p w:rsidR="00122282" w:rsidRDefault="00122282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 xml:space="preserve">Повестка дня:  </w:t>
      </w: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 Рассмотреть и обсудить материалы проверочных мероприятий в отношении работника Корпорации по вопросам:</w:t>
      </w:r>
    </w:p>
    <w:p w:rsidR="00122282" w:rsidRDefault="00122282" w:rsidP="00122282">
      <w:pPr>
        <w:numPr>
          <w:ilvl w:val="1"/>
          <w:numId w:val="1"/>
        </w:num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представление неполных (недостоверных) сведений доходно-имущественного характера в рамках декларационной кампании 2019 г.;</w:t>
      </w:r>
    </w:p>
    <w:p w:rsidR="00122282" w:rsidRDefault="00122282" w:rsidP="00122282">
      <w:pPr>
        <w:numPr>
          <w:ilvl w:val="1"/>
          <w:numId w:val="1"/>
        </w:num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непринятие мер по предотвращению и урегулированию возможного конфликта интересов.</w:t>
      </w: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2. Рассмотреть и обсудить материалы проверочных мероприятий в отношении 3 работников Корпорации по вопросу представления неполных (недостоверных) сведений доходно-имущественного.</w:t>
      </w: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3. Заслушать и обсудить итоговый отчет о результатах антикоррупционной деятельности и выполнении Плана противодействия коррупции в Государственной корпорации «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Ростех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» за 2019 г. </w:t>
      </w: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первому вопросу:</w:t>
      </w:r>
    </w:p>
    <w:p w:rsidR="00122282" w:rsidRDefault="00122282" w:rsidP="00122282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122282" w:rsidRDefault="00122282" w:rsidP="00122282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 Принять к сведению информацию докладчика по фактам представления работником Корпорации неполных сведений о доходах, расходах и имуществе, а также непринятия им мер по предотвращению и урегулированию конфликта интересов.</w:t>
      </w:r>
    </w:p>
    <w:p w:rsidR="00122282" w:rsidRDefault="00122282" w:rsidP="00122282">
      <w:pPr>
        <w:spacing w:after="0" w:line="312" w:lineRule="auto"/>
        <w:ind w:firstLine="567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 С учетом результатов заслушивания, обсуждения, голосования, а также представленных работником документальных материалов и пояснений, в соответствии с пунктом 22 «Положения о комиссиях по соблюдению требований к служебному поведению…», утвержденного Указом Президента Российской Федерации от 01.07.2010 г. № 821, 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lastRenderedPageBreak/>
        <w:t>1526, членами Комиссии принято решение рекомендовать генеральному директору применить к работнику Корпорации меру ответственности – объявить выговор.</w:t>
      </w:r>
    </w:p>
    <w:p w:rsidR="00122282" w:rsidRDefault="00122282" w:rsidP="00122282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122282" w:rsidRDefault="00122282" w:rsidP="00122282">
      <w:p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второму вопросу:</w:t>
      </w:r>
    </w:p>
    <w:p w:rsidR="00122282" w:rsidRDefault="00122282" w:rsidP="00122282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122282" w:rsidRDefault="00122282" w:rsidP="00122282">
      <w:pPr>
        <w:spacing w:after="0" w:line="312" w:lineRule="auto"/>
        <w:ind w:firstLine="709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 Принять к сведению информацию докладчиков по фактам представления работниками Корпорации неполных сведений о доходах, расходах, имуществе и обязательствах имущественного характера.</w:t>
      </w:r>
    </w:p>
    <w:p w:rsidR="00122282" w:rsidRDefault="00122282" w:rsidP="00122282">
      <w:pPr>
        <w:spacing w:after="0" w:line="312" w:lineRule="auto"/>
        <w:ind w:firstLine="709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 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поведению...», принимая во внимание все имеющиеся обстоятельства, пояснения и положительные характеристики работников, руководствуясь Обзором практики, членами Комиссии принято решение:</w:t>
      </w:r>
    </w:p>
    <w:p w:rsidR="00122282" w:rsidRDefault="00122282" w:rsidP="00122282">
      <w:pPr>
        <w:spacing w:after="0" w:line="312" w:lineRule="auto"/>
        <w:ind w:left="708"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2.1. рекомендовать генеральному директору мер юридической ответственности к работникам не принимать, указать им на недопустимость совершения в дальнейшем фактов подобных нарушений;</w:t>
      </w:r>
    </w:p>
    <w:p w:rsidR="00122282" w:rsidRDefault="00122282" w:rsidP="00122282">
      <w:pPr>
        <w:spacing w:after="160" w:line="312" w:lineRule="auto"/>
        <w:ind w:left="708"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hAnsi="Proxima Nova ExCn Rg" w:cs="Times New Roman"/>
          <w:sz w:val="30"/>
          <w:szCs w:val="30"/>
        </w:rPr>
        <w:t xml:space="preserve">2.2. в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целях обеспечения контроля по выполнению рекомендаций Комиссии, своевременного выявления, устранения и недопущения возможных фактов нарушения законодательства в сфере противодействия коррупции Департаменту безопасности и профилактики коррупционных правонарушений:</w:t>
      </w:r>
    </w:p>
    <w:p w:rsidR="00122282" w:rsidRDefault="00122282" w:rsidP="00122282">
      <w:pPr>
        <w:spacing w:after="160" w:line="312" w:lineRule="auto"/>
        <w:ind w:left="708"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2.2.1. во 2-3 квартале 2020 г. осуществить мероприятия по проверке достоверности и полноты сведений доходно-имущественного характера за 2019 отчетный год вышеуказанных работников (по вопросам 1 и 2 повестки заседания);</w:t>
      </w:r>
    </w:p>
    <w:p w:rsidR="00122282" w:rsidRDefault="00122282" w:rsidP="00122282">
      <w:pPr>
        <w:spacing w:after="160" w:line="312" w:lineRule="auto"/>
        <w:ind w:left="708"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2.2.2. обеспечить в 2020 г. участие данных работников в процессе обучения и повышения квалификации по вопросам соблюдения и выполнения норм антикоррупционного законодательства.</w:t>
      </w:r>
    </w:p>
    <w:p w:rsidR="00122282" w:rsidRDefault="00122282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ab/>
      </w:r>
    </w:p>
    <w:p w:rsidR="00122282" w:rsidRDefault="00122282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третьему вопросу:</w:t>
      </w:r>
    </w:p>
    <w:p w:rsidR="00122282" w:rsidRDefault="00122282" w:rsidP="00122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122282" w:rsidRDefault="00122282" w:rsidP="00122282">
      <w:pPr>
        <w:spacing w:after="0"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lastRenderedPageBreak/>
        <w:t>Принять к сведению информацию докладчика о результатах антикоррупционной деятельности за 2019 г. и выполнения мероприятий Плана противодействия коррупции, принять ее за основу при подготовке итогового доклада генеральному директору Корпорации и отчета в Правительство Российской Федерации в январе 2020 г. в соответствии требованиями Национального плана противодействия коррупции.</w:t>
      </w:r>
    </w:p>
    <w:p w:rsidR="00122282" w:rsidRDefault="00122282" w:rsidP="00122282">
      <w:pPr>
        <w:spacing w:after="160" w:line="312" w:lineRule="auto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122282" w:rsidRDefault="002F4713" w:rsidP="00122282">
      <w:pPr>
        <w:spacing w:line="24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 </w:t>
      </w:r>
      <w:r w:rsidR="00122282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«ВЕРНО»</w:t>
      </w:r>
    </w:p>
    <w:p w:rsidR="00122282" w:rsidRDefault="00122282" w:rsidP="00122282">
      <w:pPr>
        <w:spacing w:line="240" w:lineRule="auto"/>
        <w:contextualSpacing/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Ответственный секретарь Комиссии                                                                                          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В.В.Высоцкий</w:t>
      </w:r>
      <w:proofErr w:type="spellEnd"/>
    </w:p>
    <w:p w:rsidR="00613D93" w:rsidRDefault="00A36BB2"/>
    <w:sectPr w:rsidR="006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6BDB"/>
    <w:multiLevelType w:val="multilevel"/>
    <w:tmpl w:val="C6E48C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731" w:hanging="144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2"/>
    <w:rsid w:val="00122282"/>
    <w:rsid w:val="002F4713"/>
    <w:rsid w:val="00584D51"/>
    <w:rsid w:val="00637855"/>
    <w:rsid w:val="00A36BB2"/>
    <w:rsid w:val="00D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EA22-271C-49E6-B05D-EB85FB26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2020-09-18T07:17:00Z</dcterms:created>
  <dcterms:modified xsi:type="dcterms:W3CDTF">2020-09-18T07:17:00Z</dcterms:modified>
</cp:coreProperties>
</file>