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EC5D2" w14:textId="77777777" w:rsidR="004D0FB0" w:rsidRDefault="004D0FB0" w:rsidP="002A6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center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 w:rsidRPr="00B823B4">
        <w:rPr>
          <w:rFonts w:ascii="Proxima Nova ExCn Rg" w:eastAsia="ヒラギノ角ゴ Pro W3" w:hAnsi="Proxima Nova ExCn Rg" w:cs="Times New Roman"/>
          <w:noProof/>
          <w:color w:val="000000"/>
          <w:szCs w:val="20"/>
          <w:lang w:eastAsia="ru-RU"/>
        </w:rPr>
        <w:drawing>
          <wp:inline distT="0" distB="0" distL="0" distR="0" wp14:anchorId="7E168EB3" wp14:editId="426D755F">
            <wp:extent cx="704850" cy="96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9537E" w14:textId="77777777" w:rsidR="004D0FB0" w:rsidRDefault="004D0FB0" w:rsidP="002A6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center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</w:p>
    <w:p w14:paraId="318B919F" w14:textId="06C7D4BF" w:rsidR="002A64C6" w:rsidRPr="00261AF7" w:rsidRDefault="002A64C6" w:rsidP="002A6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center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 w:rsidRPr="00261AF7">
        <w:rPr>
          <w:rFonts w:ascii="Proxima Nova ExCn Rg" w:eastAsia="ヒラギノ角ゴ Pro W3" w:hAnsi="Proxima Nova ExCn Rg" w:cs="Arial"/>
          <w:sz w:val="30"/>
          <w:szCs w:val="30"/>
          <w:u w:val="single"/>
        </w:rPr>
        <w:t>Заседание Комиссии 23 сентября 2020 г.</w:t>
      </w:r>
    </w:p>
    <w:p w14:paraId="525E5C79" w14:textId="77777777" w:rsidR="002A64C6" w:rsidRDefault="002A64C6" w:rsidP="002A6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</w:p>
    <w:p w14:paraId="090E7463" w14:textId="77777777" w:rsidR="002A64C6" w:rsidRPr="00377B5D" w:rsidRDefault="002A64C6" w:rsidP="002A6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 w:rsidRPr="00377B5D">
        <w:rPr>
          <w:rFonts w:ascii="Proxima Nova ExCn Rg" w:eastAsia="ヒラギノ角ゴ Pro W3" w:hAnsi="Proxima Nova ExCn Rg" w:cs="Arial"/>
          <w:sz w:val="30"/>
          <w:szCs w:val="30"/>
          <w:u w:val="single"/>
        </w:rPr>
        <w:t xml:space="preserve">Повестка дня:  </w:t>
      </w:r>
    </w:p>
    <w:p w14:paraId="0A93B90F" w14:textId="77777777" w:rsidR="002A64C6" w:rsidRPr="00377B5D" w:rsidRDefault="002A64C6" w:rsidP="002A64C6">
      <w:pPr>
        <w:spacing w:line="312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 w:rsidRPr="00377B5D">
        <w:rPr>
          <w:rFonts w:ascii="Proxima Nova ExCn Rg" w:hAnsi="Proxima Nova ExCn Rg" w:cs="Times New Roman"/>
          <w:sz w:val="30"/>
          <w:szCs w:val="30"/>
        </w:rPr>
        <w:t xml:space="preserve">1. Рассмотреть уведомление </w:t>
      </w:r>
      <w:r>
        <w:rPr>
          <w:rFonts w:ascii="Proxima Nova ExCn Rg" w:hAnsi="Proxima Nova ExCn Rg" w:cs="Times New Roman"/>
          <w:sz w:val="30"/>
          <w:szCs w:val="30"/>
        </w:rPr>
        <w:t xml:space="preserve">работника Корпорации </w:t>
      </w:r>
      <w:r w:rsidRPr="00377B5D">
        <w:rPr>
          <w:rFonts w:ascii="Proxima Nova ExCn Rg" w:hAnsi="Proxima Nova ExCn Rg" w:cs="Times New Roman"/>
          <w:sz w:val="30"/>
          <w:szCs w:val="30"/>
        </w:rPr>
        <w:t>о возможном конфликте интересов и предложениях по его урегулированию.</w:t>
      </w:r>
    </w:p>
    <w:p w14:paraId="602F25AD" w14:textId="77777777" w:rsidR="002A64C6" w:rsidRDefault="002A64C6" w:rsidP="002A64C6">
      <w:pPr>
        <w:spacing w:line="312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 w:rsidRPr="00377B5D">
        <w:rPr>
          <w:rFonts w:ascii="Proxima Nova ExCn Rg" w:hAnsi="Proxima Nova ExCn Rg" w:cs="Times New Roman"/>
          <w:sz w:val="30"/>
          <w:szCs w:val="30"/>
        </w:rPr>
        <w:t xml:space="preserve">2. Рассмотреть результаты проверочных мероприятий, проведенных по факту представления </w:t>
      </w:r>
      <w:r>
        <w:rPr>
          <w:rFonts w:ascii="Proxima Nova ExCn Rg" w:hAnsi="Proxima Nova ExCn Rg" w:cs="Times New Roman"/>
          <w:sz w:val="30"/>
          <w:szCs w:val="30"/>
        </w:rPr>
        <w:t xml:space="preserve">работником Корпорации неполных </w:t>
      </w:r>
      <w:r w:rsidRPr="00377B5D">
        <w:rPr>
          <w:rFonts w:ascii="Proxima Nova ExCn Rg" w:hAnsi="Proxima Nova ExCn Rg" w:cs="Times New Roman"/>
          <w:sz w:val="30"/>
          <w:szCs w:val="30"/>
        </w:rPr>
        <w:t>сведений доходно-имущественного характера в рамках декларационных кампаний</w:t>
      </w:r>
      <w:r>
        <w:rPr>
          <w:rFonts w:ascii="Proxima Nova ExCn Rg" w:hAnsi="Proxima Nova ExCn Rg" w:cs="Times New Roman"/>
          <w:sz w:val="30"/>
          <w:szCs w:val="30"/>
        </w:rPr>
        <w:t>.</w:t>
      </w:r>
    </w:p>
    <w:p w14:paraId="0BC544A7" w14:textId="77777777" w:rsidR="002A64C6" w:rsidRDefault="002A64C6" w:rsidP="002A64C6">
      <w:pPr>
        <w:spacing w:line="312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 w:rsidRPr="00377B5D">
        <w:rPr>
          <w:rFonts w:ascii="Proxima Nova ExCn Rg" w:hAnsi="Proxima Nova ExCn Rg" w:cs="Times New Roman"/>
          <w:sz w:val="30"/>
          <w:szCs w:val="30"/>
        </w:rPr>
        <w:t xml:space="preserve">3. Рассмотреть уведомление </w:t>
      </w:r>
      <w:r>
        <w:rPr>
          <w:rFonts w:ascii="Proxima Nova ExCn Rg" w:hAnsi="Proxima Nova ExCn Rg" w:cs="Times New Roman"/>
          <w:sz w:val="30"/>
          <w:szCs w:val="30"/>
        </w:rPr>
        <w:t xml:space="preserve">работника Корпорации </w:t>
      </w:r>
      <w:r w:rsidRPr="00377B5D">
        <w:rPr>
          <w:rFonts w:ascii="Proxima Nova ExCn Rg" w:hAnsi="Proxima Nova ExCn Rg" w:cs="Times New Roman"/>
          <w:sz w:val="30"/>
          <w:szCs w:val="30"/>
        </w:rPr>
        <w:t xml:space="preserve">о возможном конфликте </w:t>
      </w:r>
      <w:r>
        <w:rPr>
          <w:rFonts w:ascii="Proxima Nova ExCn Rg" w:hAnsi="Proxima Nova ExCn Rg" w:cs="Times New Roman"/>
          <w:sz w:val="30"/>
          <w:szCs w:val="30"/>
        </w:rPr>
        <w:t>интересов и предложениях по его</w:t>
      </w:r>
      <w:r w:rsidR="00261AF7">
        <w:rPr>
          <w:rFonts w:ascii="Proxima Nova ExCn Rg" w:hAnsi="Proxima Nova ExCn Rg" w:cs="Times New Roman"/>
          <w:sz w:val="30"/>
          <w:szCs w:val="30"/>
        </w:rPr>
        <w:t xml:space="preserve"> урегулированию</w:t>
      </w:r>
      <w:r>
        <w:rPr>
          <w:rFonts w:ascii="Proxima Nova ExCn Rg" w:hAnsi="Proxima Nova ExCn Rg" w:cs="Times New Roman"/>
          <w:sz w:val="30"/>
          <w:szCs w:val="30"/>
        </w:rPr>
        <w:t>.</w:t>
      </w:r>
    </w:p>
    <w:p w14:paraId="29E7763D" w14:textId="77777777" w:rsidR="002A64C6" w:rsidRDefault="002A64C6" w:rsidP="002A64C6">
      <w:pPr>
        <w:spacing w:line="312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 w:rsidRPr="00377B5D">
        <w:rPr>
          <w:rFonts w:ascii="Proxima Nova ExCn Rg" w:hAnsi="Proxima Nova ExCn Rg" w:cs="Times New Roman"/>
          <w:sz w:val="30"/>
          <w:szCs w:val="30"/>
        </w:rPr>
        <w:t>4. Обсудить итоги организации и проведения декларационной кампании по представлению работниками Корпорации сведений о доходах за 2019 отчетный год</w:t>
      </w:r>
      <w:r>
        <w:rPr>
          <w:rFonts w:ascii="Proxima Nova ExCn Rg" w:hAnsi="Proxima Nova ExCn Rg" w:cs="Times New Roman"/>
          <w:sz w:val="30"/>
          <w:szCs w:val="30"/>
        </w:rPr>
        <w:t>.</w:t>
      </w:r>
    </w:p>
    <w:p w14:paraId="2FAFC526" w14:textId="77777777" w:rsidR="002A64C6" w:rsidRDefault="002A64C6" w:rsidP="002A64C6">
      <w:pPr>
        <w:spacing w:after="0" w:line="312" w:lineRule="auto"/>
        <w:ind w:firstLine="567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</w:p>
    <w:p w14:paraId="052B051F" w14:textId="77777777" w:rsidR="002A64C6" w:rsidRPr="00377B5D" w:rsidRDefault="002A64C6" w:rsidP="002A64C6">
      <w:pPr>
        <w:spacing w:after="0" w:line="312" w:lineRule="auto"/>
        <w:ind w:firstLine="567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 w:rsidRPr="00377B5D">
        <w:rPr>
          <w:rFonts w:ascii="Proxima Nova ExCn Rg" w:eastAsia="ヒラギノ角ゴ Pro W3" w:hAnsi="Proxima Nova ExCn Rg" w:cs="Arial"/>
          <w:sz w:val="30"/>
          <w:szCs w:val="30"/>
          <w:u w:val="single"/>
        </w:rPr>
        <w:t>По первому вопросу:</w:t>
      </w:r>
    </w:p>
    <w:p w14:paraId="5E702038" w14:textId="77777777" w:rsidR="002A64C6" w:rsidRPr="00377B5D" w:rsidRDefault="002A64C6" w:rsidP="002A64C6">
      <w:pPr>
        <w:spacing w:after="0" w:line="312" w:lineRule="auto"/>
        <w:ind w:firstLine="567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 w:rsidRPr="00377B5D">
        <w:rPr>
          <w:rFonts w:ascii="Proxima Nova ExCn Rg" w:eastAsia="ヒラギノ角ゴ Pro W3" w:hAnsi="Proxima Nova ExCn Rg" w:cs="Arial"/>
          <w:sz w:val="30"/>
          <w:szCs w:val="30"/>
          <w:u w:val="single"/>
        </w:rPr>
        <w:t>Принято решение:</w:t>
      </w:r>
    </w:p>
    <w:p w14:paraId="0E90F9C2" w14:textId="77777777" w:rsidR="002A64C6" w:rsidRPr="00377B5D" w:rsidRDefault="002A64C6" w:rsidP="002A64C6">
      <w:pPr>
        <w:spacing w:after="0" w:line="312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1. Принять к сведению информацию докладчика по факту подачи работником Корпорации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6ACA5327" w14:textId="77777777" w:rsidR="002A64C6" w:rsidRPr="00377B5D" w:rsidRDefault="002A64C6" w:rsidP="002A64C6">
      <w:pPr>
        <w:spacing w:after="0" w:line="312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2. С учетом результатов обсуждения и голосования, в соответствии пунктом 25.3 «Положения о комиссиях по соблюдению требований к служебному поведению…», утвержденного Указом Президента Российской Федерации от 01.07.2010 г. № 821:</w:t>
      </w:r>
    </w:p>
    <w:p w14:paraId="6EE4EA8A" w14:textId="77777777" w:rsidR="002A64C6" w:rsidRPr="00377B5D" w:rsidRDefault="002A64C6" w:rsidP="002A64C6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</w:rPr>
      </w:pP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2.1. признать, что текущая ситуация,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связанная с совмещением работником</w:t>
      </w:r>
      <w:r w:rsidRPr="00377B5D">
        <w:rPr>
          <w:rFonts w:ascii="Proxima Nova ExCn Rg" w:eastAsiaTheme="minorEastAsia" w:hAnsi="Proxima Nova ExCn Rg" w:cs="Times New Roman"/>
          <w:bCs/>
          <w:sz w:val="30"/>
          <w:szCs w:val="30"/>
          <w:lang w:eastAsia="ru-RU"/>
        </w:rPr>
        <w:t xml:space="preserve"> </w:t>
      </w:r>
      <w:r>
        <w:rPr>
          <w:rFonts w:ascii="Proxima Nova ExCn Rg" w:eastAsiaTheme="minorEastAsia" w:hAnsi="Proxima Nova ExCn Rg" w:cs="Times New Roman"/>
          <w:bCs/>
          <w:sz w:val="30"/>
          <w:szCs w:val="30"/>
          <w:lang w:eastAsia="ru-RU"/>
        </w:rPr>
        <w:t xml:space="preserve">Корпорации </w:t>
      </w:r>
      <w:r w:rsidRPr="00377B5D">
        <w:rPr>
          <w:rFonts w:ascii="Proxima Nova ExCn Rg" w:eastAsiaTheme="minorEastAsia" w:hAnsi="Proxima Nova ExCn Rg" w:cs="Times New Roman"/>
          <w:bCs/>
          <w:sz w:val="30"/>
          <w:szCs w:val="30"/>
          <w:lang w:eastAsia="ru-RU"/>
        </w:rPr>
        <w:t xml:space="preserve">должностей </w:t>
      </w:r>
      <w:r>
        <w:rPr>
          <w:rFonts w:ascii="Proxima Nova ExCn Rg" w:eastAsiaTheme="minorEastAsia" w:hAnsi="Proxima Nova ExCn Rg" w:cs="Times New Roman"/>
          <w:bCs/>
          <w:sz w:val="30"/>
          <w:szCs w:val="30"/>
          <w:lang w:eastAsia="ru-RU"/>
        </w:rPr>
        <w:t>в организациях Корпорации,</w:t>
      </w:r>
      <w:r w:rsidRPr="00377B5D">
        <w:rPr>
          <w:rFonts w:ascii="Proxima Nova ExCn Rg" w:eastAsiaTheme="minorEastAsia" w:hAnsi="Proxima Nova ExCn Rg" w:cs="Times New Roman"/>
          <w:bCs/>
          <w:sz w:val="30"/>
          <w:szCs w:val="30"/>
          <w:lang w:eastAsia="ru-RU"/>
        </w:rPr>
        <w:t xml:space="preserve"> приводит к возникновению возможного конфликта интересов;</w:t>
      </w:r>
    </w:p>
    <w:p w14:paraId="5F069536" w14:textId="77777777" w:rsidR="002A64C6" w:rsidRPr="00377B5D" w:rsidRDefault="002A64C6" w:rsidP="002A64C6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bCs/>
          <w:sz w:val="30"/>
          <w:szCs w:val="30"/>
        </w:rPr>
      </w:pPr>
      <w:r w:rsidRPr="00377B5D">
        <w:rPr>
          <w:rFonts w:ascii="Proxima Nova ExCn Rg" w:eastAsia="ヒラギノ角ゴ Pro W3" w:hAnsi="Proxima Nova ExCn Rg" w:cs="Arial"/>
          <w:sz w:val="30"/>
          <w:szCs w:val="30"/>
        </w:rPr>
        <w:lastRenderedPageBreak/>
        <w:t xml:space="preserve">2.2. в целях урегулирования конфликта интересов </w:t>
      </w:r>
      <w:r w:rsidRPr="00377B5D">
        <w:rPr>
          <w:rFonts w:ascii="Proxima Nova ExCn Rg" w:eastAsia="ヒラギノ角ゴ Pro W3" w:hAnsi="Proxima Nova ExCn Rg" w:cs="Arial"/>
          <w:bCs/>
          <w:sz w:val="30"/>
          <w:szCs w:val="30"/>
        </w:rPr>
        <w:t>рекомендовать принятие необходимых корпоративных решений для исключения одновременного исполнения работником функциональных обязанностей</w:t>
      </w:r>
      <w:r>
        <w:rPr>
          <w:rFonts w:ascii="Proxima Nova ExCn Rg" w:eastAsia="ヒラギノ角ゴ Pro W3" w:hAnsi="Proxima Nova ExCn Rg" w:cs="Arial"/>
          <w:bCs/>
          <w:sz w:val="30"/>
          <w:szCs w:val="30"/>
        </w:rPr>
        <w:t xml:space="preserve"> в Корпорации и организациях Корпорации</w:t>
      </w:r>
      <w:r w:rsidR="00261AF7">
        <w:rPr>
          <w:rFonts w:ascii="Proxima Nova ExCn Rg" w:eastAsia="ヒラギノ角ゴ Pro W3" w:hAnsi="Proxima Nova ExCn Rg" w:cs="Arial"/>
          <w:bCs/>
          <w:sz w:val="30"/>
          <w:szCs w:val="30"/>
        </w:rPr>
        <w:t>.</w:t>
      </w:r>
    </w:p>
    <w:p w14:paraId="1A9713CF" w14:textId="77777777" w:rsidR="002A64C6" w:rsidRPr="00377B5D" w:rsidRDefault="002A64C6" w:rsidP="002A64C6">
      <w:pPr>
        <w:spacing w:after="0" w:line="312" w:lineRule="auto"/>
        <w:ind w:firstLine="567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</w:rPr>
      </w:pPr>
    </w:p>
    <w:p w14:paraId="30DFA1D9" w14:textId="77777777" w:rsidR="002A64C6" w:rsidRDefault="002A64C6" w:rsidP="002A64C6">
      <w:pPr>
        <w:spacing w:after="0" w:line="312" w:lineRule="auto"/>
        <w:ind w:firstLine="709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</w:p>
    <w:p w14:paraId="0E50DDC6" w14:textId="77777777" w:rsidR="002A64C6" w:rsidRDefault="002A64C6" w:rsidP="002A64C6">
      <w:pPr>
        <w:spacing w:after="0" w:line="312" w:lineRule="auto"/>
        <w:ind w:firstLine="709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</w:p>
    <w:p w14:paraId="4F58A389" w14:textId="77777777" w:rsidR="002A64C6" w:rsidRPr="00377B5D" w:rsidRDefault="002A64C6" w:rsidP="002A64C6">
      <w:pPr>
        <w:spacing w:after="0" w:line="312" w:lineRule="auto"/>
        <w:ind w:firstLine="709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>
        <w:rPr>
          <w:rFonts w:ascii="Proxima Nova ExCn Rg" w:eastAsia="ヒラギノ角ゴ Pro W3" w:hAnsi="Proxima Nova ExCn Rg" w:cs="Arial"/>
          <w:sz w:val="30"/>
          <w:szCs w:val="30"/>
          <w:u w:val="single"/>
        </w:rPr>
        <w:t>П</w:t>
      </w:r>
      <w:r w:rsidRPr="00377B5D">
        <w:rPr>
          <w:rFonts w:ascii="Proxima Nova ExCn Rg" w:eastAsia="ヒラギノ角ゴ Pro W3" w:hAnsi="Proxima Nova ExCn Rg" w:cs="Arial"/>
          <w:sz w:val="30"/>
          <w:szCs w:val="30"/>
          <w:u w:val="single"/>
        </w:rPr>
        <w:t>о второму вопросу:</w:t>
      </w:r>
    </w:p>
    <w:p w14:paraId="168697DD" w14:textId="77777777" w:rsidR="002A64C6" w:rsidRDefault="002A64C6" w:rsidP="002A64C6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 w:rsidRPr="00377B5D">
        <w:rPr>
          <w:rFonts w:ascii="Proxima Nova ExCn Rg" w:eastAsia="ヒラギノ角ゴ Pro W3" w:hAnsi="Proxima Nova ExCn Rg" w:cs="Arial"/>
          <w:sz w:val="30"/>
          <w:szCs w:val="30"/>
          <w:u w:val="single"/>
        </w:rPr>
        <w:t>Принято решение:</w:t>
      </w:r>
    </w:p>
    <w:p w14:paraId="447CABA3" w14:textId="77777777" w:rsidR="002A64C6" w:rsidRPr="00377B5D" w:rsidRDefault="002A64C6" w:rsidP="002A64C6">
      <w:pPr>
        <w:spacing w:after="0" w:line="312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1. Принять к сведению информацию докладчика по факту представления недостоверных и неполных данных доходно-имущественного характера работником Корпорации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.</w:t>
      </w:r>
    </w:p>
    <w:p w14:paraId="7DD16873" w14:textId="77777777" w:rsidR="002A64C6" w:rsidRPr="00377B5D" w:rsidRDefault="002A64C6" w:rsidP="002A64C6">
      <w:pPr>
        <w:spacing w:after="0" w:line="312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2. С учетом результатов заслушивания, обсуждения и голосования, в соответствии с подпунктом б) пункта 22 «Положения о комиссиях по соблюдению требований к служебному поведению…», утвержденного Указом Президента Российской Федерации от 01.07.2010 г. № 821, членами Комиссии: </w:t>
      </w:r>
    </w:p>
    <w:p w14:paraId="65A0F49E" w14:textId="77777777" w:rsidR="002A64C6" w:rsidRDefault="002A64C6" w:rsidP="002A64C6">
      <w:pPr>
        <w:spacing w:after="200" w:line="312" w:lineRule="auto"/>
        <w:ind w:firstLine="993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2.1. установить, что сведения, представленные указанным работником, являются неполными и по отдельным позициям недостоверными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;</w:t>
      </w:r>
    </w:p>
    <w:p w14:paraId="6AD54084" w14:textId="77777777" w:rsidR="002A64C6" w:rsidRPr="00377B5D" w:rsidRDefault="002A64C6" w:rsidP="002A64C6">
      <w:pPr>
        <w:spacing w:after="200" w:line="312" w:lineRule="auto"/>
        <w:ind w:firstLine="993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2.2. </w:t>
      </w:r>
      <w:r w:rsidRPr="00377B5D">
        <w:rPr>
          <w:rFonts w:ascii="Proxima Nova ExCn Rg" w:hAnsi="Proxima Nova ExCn Rg" w:cs="Times New Roman"/>
          <w:sz w:val="30"/>
          <w:szCs w:val="30"/>
        </w:rPr>
        <w:t>руководствуясь Обзором практики привлечения к ответственности за несоблюдение ограничений и запретов, установленных в целях противодействия коррупции, подготовленным Минтрудом России от 21.03.2016 г. № 18-2/10/П-1526,</w:t>
      </w: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рекомендовать генеральному директору Корпорации принять к работнику меру юридической ответственности – объявить замечание;</w:t>
      </w:r>
    </w:p>
    <w:p w14:paraId="1218F01B" w14:textId="77777777" w:rsidR="002A64C6" w:rsidRPr="00377B5D" w:rsidRDefault="002A64C6" w:rsidP="002A64C6">
      <w:pPr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</w:rPr>
      </w:pPr>
      <w:r w:rsidRPr="00377B5D">
        <w:rPr>
          <w:rFonts w:ascii="Proxima Nova ExCn Rg" w:eastAsia="ヒラギノ角ゴ Pro W3" w:hAnsi="Proxima Nova ExCn Rg" w:cs="Arial"/>
          <w:sz w:val="30"/>
          <w:szCs w:val="30"/>
        </w:rPr>
        <w:tab/>
        <w:t xml:space="preserve">     2.3. обязать работника дополнительно изучить Методические рекомендации по заполнению справок о доходах, утвержденные распоряжением Корпорации от 29.01.2020 г. № 14;</w:t>
      </w:r>
    </w:p>
    <w:p w14:paraId="61C001DD" w14:textId="77777777" w:rsidR="002A64C6" w:rsidRPr="001179F4" w:rsidRDefault="002A64C6" w:rsidP="002A64C6">
      <w:pPr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</w:rPr>
      </w:pPr>
      <w:r w:rsidRPr="00377B5D">
        <w:rPr>
          <w:rFonts w:ascii="Proxima Nova ExCn Rg" w:eastAsia="ヒラギノ角ゴ Pro W3" w:hAnsi="Proxima Nova ExCn Rg" w:cs="Arial"/>
          <w:sz w:val="30"/>
          <w:szCs w:val="30"/>
        </w:rPr>
        <w:tab/>
        <w:t xml:space="preserve">     2.4. </w:t>
      </w:r>
      <w:r w:rsidRPr="00377B5D">
        <w:rPr>
          <w:rFonts w:ascii="Proxima Nova ExCn Rg" w:hAnsi="Proxima Nova ExCn Rg" w:cs="Times New Roman"/>
          <w:sz w:val="30"/>
          <w:szCs w:val="30"/>
        </w:rPr>
        <w:t>в целях обеспечения контроля по выполнению рекомендаций Комиссии, своевременного выявления и устранения возможных фактов нарушения антикоррупционного законодательства во 2,3 квартале 2021 г. осуществить мероприятия по проверке достоверности и пол</w:t>
      </w:r>
      <w:r>
        <w:rPr>
          <w:rFonts w:ascii="Proxima Nova ExCn Rg" w:hAnsi="Proxima Nova ExCn Rg" w:cs="Times New Roman"/>
          <w:sz w:val="30"/>
          <w:szCs w:val="30"/>
        </w:rPr>
        <w:t>ноты представленных работником</w:t>
      </w:r>
      <w:r w:rsidRPr="00377B5D">
        <w:rPr>
          <w:rFonts w:ascii="Proxima Nova ExCn Rg" w:hAnsi="Proxima Nova ExCn Rg" w:cs="Times New Roman"/>
          <w:sz w:val="30"/>
          <w:szCs w:val="30"/>
        </w:rPr>
        <w:t xml:space="preserve"> сведений доходно-и</w:t>
      </w:r>
      <w:r>
        <w:rPr>
          <w:rFonts w:ascii="Proxima Nova ExCn Rg" w:hAnsi="Proxima Nova ExCn Rg" w:cs="Times New Roman"/>
          <w:sz w:val="30"/>
          <w:szCs w:val="30"/>
        </w:rPr>
        <w:t>мущественного характера за 2020 г.</w:t>
      </w:r>
    </w:p>
    <w:p w14:paraId="1E14751F" w14:textId="77777777" w:rsidR="002A64C6" w:rsidRDefault="002A64C6" w:rsidP="002A64C6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Times New Roman"/>
          <w:sz w:val="30"/>
          <w:szCs w:val="30"/>
        </w:rPr>
      </w:pPr>
    </w:p>
    <w:p w14:paraId="11DDE714" w14:textId="77777777" w:rsidR="002A64C6" w:rsidRPr="00377B5D" w:rsidRDefault="002A64C6" w:rsidP="002A64C6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>
        <w:rPr>
          <w:rFonts w:ascii="Proxima Nova ExCn Rg" w:eastAsia="ヒラギノ角ゴ Pro W3" w:hAnsi="Proxima Nova ExCn Rg" w:cs="Arial"/>
          <w:sz w:val="30"/>
          <w:szCs w:val="30"/>
          <w:u w:val="single"/>
        </w:rPr>
        <w:t>П</w:t>
      </w:r>
      <w:r w:rsidRPr="00377B5D">
        <w:rPr>
          <w:rFonts w:ascii="Proxima Nova ExCn Rg" w:eastAsia="ヒラギノ角ゴ Pro W3" w:hAnsi="Proxima Nova ExCn Rg" w:cs="Arial"/>
          <w:sz w:val="30"/>
          <w:szCs w:val="30"/>
          <w:u w:val="single"/>
        </w:rPr>
        <w:t>о третьему вопросу:</w:t>
      </w:r>
    </w:p>
    <w:p w14:paraId="08F6A251" w14:textId="77777777" w:rsidR="002A64C6" w:rsidRPr="00377B5D" w:rsidRDefault="002A64C6" w:rsidP="002A64C6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 w:rsidRPr="00377B5D">
        <w:rPr>
          <w:rFonts w:ascii="Proxima Nova ExCn Rg" w:eastAsia="ヒラギノ角ゴ Pro W3" w:hAnsi="Proxima Nova ExCn Rg" w:cs="Arial"/>
          <w:sz w:val="30"/>
          <w:szCs w:val="30"/>
          <w:u w:val="single"/>
        </w:rPr>
        <w:t>Принято решение:</w:t>
      </w:r>
    </w:p>
    <w:p w14:paraId="78BDABCE" w14:textId="77777777" w:rsidR="002A64C6" w:rsidRPr="00377B5D" w:rsidRDefault="002A64C6" w:rsidP="002A64C6">
      <w:pPr>
        <w:spacing w:after="0" w:line="312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lastRenderedPageBreak/>
        <w:t xml:space="preserve">1. Принять к сведению информацию докладчика по факту подачи работником Корпорации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1F74E863" w14:textId="77777777" w:rsidR="002A64C6" w:rsidRPr="00377B5D" w:rsidRDefault="002A64C6" w:rsidP="002A64C6">
      <w:pPr>
        <w:spacing w:after="0" w:line="312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2. С учетом результатов обсуждения и голосования, в соответствии пунктом 25.3 «Положения о комиссиях по соблюдению требований к служебному поведению…», утвержденного Указом Президента Российской Федерации от 01.07.2010 г. № 821:</w:t>
      </w:r>
    </w:p>
    <w:p w14:paraId="6303DCD4" w14:textId="77777777" w:rsidR="002A64C6" w:rsidRPr="00377B5D" w:rsidRDefault="002A64C6" w:rsidP="002A64C6">
      <w:pPr>
        <w:spacing w:after="0" w:line="312" w:lineRule="auto"/>
        <w:ind w:firstLine="567"/>
        <w:contextualSpacing/>
        <w:jc w:val="both"/>
        <w:rPr>
          <w:rFonts w:ascii="Proxima Nova ExCn Rg" w:eastAsia="ヒラギノ角ゴ Pro W3" w:hAnsi="Proxima Nova ExCn Rg" w:cs="Arial"/>
          <w:bCs/>
          <w:sz w:val="30"/>
          <w:szCs w:val="30"/>
        </w:rPr>
      </w:pPr>
      <w:r w:rsidRPr="00377B5D">
        <w:rPr>
          <w:rFonts w:ascii="Proxima Nova ExCn Rg" w:eastAsia="ヒラギノ角ゴ Pro W3" w:hAnsi="Proxima Nova ExCn Rg" w:cs="Arial"/>
          <w:sz w:val="30"/>
          <w:szCs w:val="30"/>
        </w:rPr>
        <w:tab/>
        <w:t xml:space="preserve">2.1. признать, </w:t>
      </w:r>
      <w:r w:rsidRPr="00377B5D">
        <w:rPr>
          <w:rFonts w:ascii="Proxima Nova ExCn Rg" w:eastAsia="ヒラギノ角ゴ Pro W3" w:hAnsi="Proxima Nova ExCn Rg" w:cs="Arial"/>
          <w:bCs/>
          <w:sz w:val="30"/>
          <w:szCs w:val="30"/>
        </w:rPr>
        <w:t xml:space="preserve">что у работника </w:t>
      </w:r>
      <w:r>
        <w:rPr>
          <w:rFonts w:ascii="Proxima Nova ExCn Rg" w:eastAsia="ヒラギノ角ゴ Pro W3" w:hAnsi="Proxima Nova ExCn Rg" w:cs="Arial"/>
          <w:bCs/>
          <w:sz w:val="30"/>
          <w:szCs w:val="30"/>
        </w:rPr>
        <w:t>Корпорации</w:t>
      </w:r>
      <w:r w:rsidRPr="00377B5D">
        <w:rPr>
          <w:rFonts w:ascii="Proxima Nova ExCn Rg" w:eastAsia="ヒラギノ角ゴ Pro W3" w:hAnsi="Proxima Nova ExCn Rg" w:cs="Arial"/>
          <w:bCs/>
          <w:sz w:val="30"/>
          <w:szCs w:val="30"/>
        </w:rPr>
        <w:t xml:space="preserve"> возникла ситуация, которая может привести к конфликту интересов</w:t>
      </w:r>
      <w:r>
        <w:rPr>
          <w:rFonts w:ascii="Proxima Nova ExCn Rg" w:eastAsia="ヒラギノ角ゴ Pro W3" w:hAnsi="Proxima Nova ExCn Rg" w:cs="Arial"/>
          <w:bCs/>
          <w:sz w:val="30"/>
          <w:szCs w:val="30"/>
        </w:rPr>
        <w:t>;</w:t>
      </w:r>
    </w:p>
    <w:p w14:paraId="263B9A11" w14:textId="77777777" w:rsidR="002A64C6" w:rsidRPr="00377B5D" w:rsidRDefault="002A64C6" w:rsidP="002A64C6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bCs/>
          <w:sz w:val="30"/>
          <w:szCs w:val="30"/>
        </w:rPr>
      </w:pPr>
      <w:r w:rsidRPr="00377B5D">
        <w:rPr>
          <w:rFonts w:ascii="Proxima Nova ExCn Rg" w:eastAsia="ヒラギノ角ゴ Pro W3" w:hAnsi="Proxima Nova ExCn Rg" w:cs="Arial"/>
          <w:bCs/>
          <w:sz w:val="30"/>
          <w:szCs w:val="30"/>
        </w:rPr>
        <w:t>2.2. согласиться с предложенными и предпринимаемыми работником и ее руководителем мерами по урегулирова</w:t>
      </w:r>
      <w:r>
        <w:rPr>
          <w:rFonts w:ascii="Proxima Nova ExCn Rg" w:eastAsia="ヒラギノ角ゴ Pro W3" w:hAnsi="Proxima Nova ExCn Rg" w:cs="Arial"/>
          <w:bCs/>
          <w:sz w:val="30"/>
          <w:szCs w:val="30"/>
        </w:rPr>
        <w:t>нию конфликта интересов.</w:t>
      </w:r>
    </w:p>
    <w:p w14:paraId="57924AFA" w14:textId="77777777" w:rsidR="002A64C6" w:rsidRDefault="002A64C6" w:rsidP="002A64C6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bCs/>
          <w:sz w:val="30"/>
          <w:szCs w:val="30"/>
        </w:rPr>
      </w:pPr>
    </w:p>
    <w:p w14:paraId="225339A1" w14:textId="77777777" w:rsidR="002A64C6" w:rsidRPr="00377B5D" w:rsidRDefault="002A64C6" w:rsidP="002A64C6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 w:rsidRPr="00377B5D">
        <w:rPr>
          <w:rFonts w:ascii="Proxima Nova ExCn Rg" w:eastAsia="ヒラギノ角ゴ Pro W3" w:hAnsi="Proxima Nova ExCn Rg" w:cs="Arial"/>
          <w:sz w:val="30"/>
          <w:szCs w:val="30"/>
          <w:u w:val="single"/>
        </w:rPr>
        <w:t>По четвертому вопросу:</w:t>
      </w:r>
    </w:p>
    <w:p w14:paraId="6DD6A309" w14:textId="77777777" w:rsidR="002A64C6" w:rsidRPr="00377B5D" w:rsidRDefault="002A64C6" w:rsidP="002A64C6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 w:rsidRPr="00377B5D">
        <w:rPr>
          <w:rFonts w:ascii="Proxima Nova ExCn Rg" w:eastAsia="ヒラギノ角ゴ Pro W3" w:hAnsi="Proxima Nova ExCn Rg" w:cs="Arial"/>
          <w:sz w:val="30"/>
          <w:szCs w:val="30"/>
          <w:u w:val="single"/>
        </w:rPr>
        <w:t>Принято решение:</w:t>
      </w:r>
    </w:p>
    <w:p w14:paraId="5E399065" w14:textId="77777777" w:rsidR="002A64C6" w:rsidRPr="00377B5D" w:rsidRDefault="002A64C6" w:rsidP="002A64C6">
      <w:pPr>
        <w:spacing w:after="0" w:line="312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1. Принять к сведению информацию докладчика по итогам проведения декларационной кампании 2020 года.</w:t>
      </w:r>
    </w:p>
    <w:p w14:paraId="616563E8" w14:textId="77777777" w:rsidR="002A64C6" w:rsidRPr="00377B5D" w:rsidRDefault="002A64C6" w:rsidP="002A64C6">
      <w:pPr>
        <w:spacing w:after="0" w:line="312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2. Организацию проведения кампании, итоги и результаты работы признать удовлетворительной.</w:t>
      </w:r>
    </w:p>
    <w:p w14:paraId="09B6A6BB" w14:textId="77777777" w:rsidR="002A64C6" w:rsidRDefault="002A64C6" w:rsidP="002A64C6">
      <w:pPr>
        <w:spacing w:after="0" w:line="312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3. Поручить в 4 квартале 2020 г. подготовить и утвердить правовым актом план-график представления в 2021 отчетном году работниками структурных подразделений Корпорации справок о доходах, расходах и имуществе.</w:t>
      </w:r>
    </w:p>
    <w:p w14:paraId="3F27198B" w14:textId="77777777" w:rsidR="002A64C6" w:rsidRDefault="002A64C6" w:rsidP="002A64C6">
      <w:pPr>
        <w:spacing w:after="0" w:line="312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</w:p>
    <w:p w14:paraId="5A0BB985" w14:textId="77777777" w:rsidR="002A64C6" w:rsidRDefault="002A64C6" w:rsidP="002A64C6">
      <w:pPr>
        <w:spacing w:after="0" w:line="312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«ВЕРНО»</w:t>
      </w:r>
    </w:p>
    <w:p w14:paraId="0ED8FCDC" w14:textId="77777777" w:rsidR="002A64C6" w:rsidRPr="00377B5D" w:rsidRDefault="002A64C6" w:rsidP="002A64C6">
      <w:pPr>
        <w:spacing w:after="0" w:line="312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Ответственный секретарь Комиссии                                                                              </w:t>
      </w:r>
      <w:proofErr w:type="spellStart"/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В.В.Высоцкий</w:t>
      </w:r>
      <w:proofErr w:type="spellEnd"/>
    </w:p>
    <w:p w14:paraId="356939B9" w14:textId="77777777" w:rsidR="00613D93" w:rsidRDefault="004D0FB0"/>
    <w:sectPr w:rsidR="0061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ExCn Rg">
    <w:altName w:val="Proxima Nova ExCn Rg"/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ヒラギノ角ゴ Pro W3">
    <w:altName w:val="Yu Gothic"/>
    <w:panose1 w:val="020B0300000000000000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C6"/>
    <w:rsid w:val="00261AF7"/>
    <w:rsid w:val="002A64C6"/>
    <w:rsid w:val="004632A9"/>
    <w:rsid w:val="004D0FB0"/>
    <w:rsid w:val="00584D51"/>
    <w:rsid w:val="0063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2C93"/>
  <w15:chartTrackingRefBased/>
  <w15:docId w15:val="{2AA0A2F4-72A4-4BC5-B5A7-6FF6D113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Высоцкий Валерий Викторович</dc:creator>
  <cp:keywords/>
  <dc:description/>
  <cp:lastModifiedBy>S.A.S</cp:lastModifiedBy>
  <cp:revision>2</cp:revision>
  <dcterms:created xsi:type="dcterms:W3CDTF">2021-04-27T08:32:00Z</dcterms:created>
  <dcterms:modified xsi:type="dcterms:W3CDTF">2021-04-27T08:32:00Z</dcterms:modified>
</cp:coreProperties>
</file>